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5C80" w14:textId="094D75A2" w:rsidR="00B12E2F" w:rsidRPr="00B12E2F" w:rsidRDefault="00FB6E9F" w:rsidP="00B12E2F">
      <w:pPr>
        <w:ind w:left="-426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Общество с ограниченной ответственностью «Генератор креатива»</w:t>
      </w:r>
    </w:p>
    <w:p w14:paraId="5B335039" w14:textId="77777777" w:rsidR="00B12E2F" w:rsidRPr="00B12E2F" w:rsidRDefault="00B12E2F" w:rsidP="00B12E2F">
      <w:pPr>
        <w:ind w:left="-426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14:paraId="5A997D9D" w14:textId="77777777" w:rsidR="00B12E2F" w:rsidRPr="00B12E2F" w:rsidRDefault="00B12E2F" w:rsidP="00B12E2F">
      <w:pPr>
        <w:rPr>
          <w:rFonts w:ascii="Times New Roman" w:hAnsi="Times New Roman"/>
          <w:b/>
          <w:sz w:val="28"/>
          <w:szCs w:val="28"/>
          <w:lang w:val="ru-RU"/>
        </w:rPr>
      </w:pPr>
      <w:r w:rsidRPr="00B12E2F">
        <w:rPr>
          <w:rFonts w:ascii="Times New Roman" w:hAnsi="Times New Roman"/>
          <w:b/>
          <w:sz w:val="28"/>
          <w:szCs w:val="28"/>
          <w:lang w:val="ru-RU"/>
        </w:rPr>
        <w:t>Адрес: 220123, Республика Беларусь, г. Минск, ул. Веры Хоружей, 29, оф.123</w:t>
      </w:r>
    </w:p>
    <w:p w14:paraId="4D74D7E3" w14:textId="77777777" w:rsidR="00B12E2F" w:rsidRPr="00B12E2F" w:rsidRDefault="00B12E2F" w:rsidP="00B12E2F">
      <w:pPr>
        <w:rPr>
          <w:rFonts w:ascii="Times New Roman" w:hAnsi="Times New Roman"/>
          <w:b/>
          <w:sz w:val="28"/>
          <w:szCs w:val="28"/>
          <w:lang w:val="ru-RU"/>
        </w:rPr>
      </w:pPr>
      <w:r w:rsidRPr="00B12E2F">
        <w:rPr>
          <w:rFonts w:ascii="Times New Roman" w:hAnsi="Times New Roman"/>
          <w:b/>
          <w:sz w:val="28"/>
          <w:szCs w:val="28"/>
          <w:lang w:val="ru-RU"/>
        </w:rPr>
        <w:t>УНП: 193664287, ОКПО: 506730985</w:t>
      </w:r>
    </w:p>
    <w:p w14:paraId="168AEFDE" w14:textId="77777777" w:rsidR="00B12E2F" w:rsidRPr="00B12E2F" w:rsidRDefault="00B12E2F" w:rsidP="00B12E2F">
      <w:pPr>
        <w:rPr>
          <w:rFonts w:ascii="Times New Roman" w:hAnsi="Times New Roman"/>
          <w:b/>
          <w:sz w:val="28"/>
          <w:szCs w:val="28"/>
          <w:lang w:val="ru-RU"/>
        </w:rPr>
      </w:pP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Банк: ОАО «Приорбанк», ул. Веры Хоружей, 31а, ЦБУ №115, </w:t>
      </w:r>
      <w:r w:rsidRPr="00B12E2F">
        <w:rPr>
          <w:rFonts w:ascii="Times New Roman" w:hAnsi="Times New Roman"/>
          <w:b/>
          <w:sz w:val="28"/>
          <w:szCs w:val="28"/>
        </w:rPr>
        <w:t>BIC</w:t>
      </w: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12E2F">
        <w:rPr>
          <w:rFonts w:ascii="Times New Roman" w:hAnsi="Times New Roman"/>
          <w:b/>
          <w:sz w:val="28"/>
          <w:szCs w:val="28"/>
        </w:rPr>
        <w:t>PJCBBY</w:t>
      </w:r>
      <w:r w:rsidRPr="00B12E2F">
        <w:rPr>
          <w:rFonts w:ascii="Times New Roman" w:hAnsi="Times New Roman"/>
          <w:b/>
          <w:sz w:val="28"/>
          <w:szCs w:val="28"/>
          <w:lang w:val="ru-RU"/>
        </w:rPr>
        <w:t>2</w:t>
      </w:r>
      <w:r w:rsidRPr="00B12E2F">
        <w:rPr>
          <w:rFonts w:ascii="Times New Roman" w:hAnsi="Times New Roman"/>
          <w:b/>
          <w:sz w:val="28"/>
          <w:szCs w:val="28"/>
        </w:rPr>
        <w:t>X</w:t>
      </w:r>
    </w:p>
    <w:p w14:paraId="6B20C74D" w14:textId="77777777" w:rsidR="00923791" w:rsidRPr="00B12E2F" w:rsidRDefault="00B12E2F" w:rsidP="00B12E2F">
      <w:pPr>
        <w:rPr>
          <w:rFonts w:ascii="Times New Roman" w:hAnsi="Times New Roman"/>
          <w:b/>
          <w:sz w:val="28"/>
          <w:szCs w:val="28"/>
          <w:lang w:val="ru-RU"/>
        </w:rPr>
      </w:pP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р/с: </w:t>
      </w:r>
      <w:r w:rsidRPr="00B12E2F">
        <w:rPr>
          <w:rFonts w:ascii="Times New Roman" w:hAnsi="Times New Roman"/>
          <w:b/>
          <w:sz w:val="28"/>
          <w:szCs w:val="28"/>
        </w:rPr>
        <w:t>BY</w:t>
      </w: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08 </w:t>
      </w:r>
      <w:r w:rsidRPr="00B12E2F">
        <w:rPr>
          <w:rFonts w:ascii="Times New Roman" w:hAnsi="Times New Roman"/>
          <w:b/>
          <w:sz w:val="28"/>
          <w:szCs w:val="28"/>
        </w:rPr>
        <w:t>PJCB</w:t>
      </w: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 3012 0781 2110 0000 0933</w:t>
      </w:r>
    </w:p>
    <w:p w14:paraId="638AC2E4" w14:textId="77777777" w:rsidR="00B12E2F" w:rsidRPr="00B12E2F" w:rsidRDefault="00B12E2F" w:rsidP="00B12E2F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5D6390A6" w14:textId="0DF9CAFC" w:rsidR="00B12E2F" w:rsidRPr="00B12E2F" w:rsidRDefault="00B12E2F" w:rsidP="00B12E2F">
      <w:pPr>
        <w:rPr>
          <w:sz w:val="28"/>
          <w:szCs w:val="28"/>
          <w:lang w:val="ru-RU"/>
        </w:rPr>
      </w:pP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Директор </w:t>
      </w:r>
      <w:r w:rsidR="00FB6E9F">
        <w:rPr>
          <w:rFonts w:ascii="Times New Roman" w:hAnsi="Times New Roman"/>
          <w:b/>
          <w:sz w:val="28"/>
          <w:szCs w:val="28"/>
          <w:lang w:val="ru-RU"/>
        </w:rPr>
        <w:t>Струневский Дмитрий Владимирович</w:t>
      </w:r>
      <w:r w:rsidRPr="00B12E2F">
        <w:rPr>
          <w:rFonts w:ascii="Times New Roman" w:hAnsi="Times New Roman"/>
          <w:b/>
          <w:sz w:val="28"/>
          <w:szCs w:val="28"/>
          <w:lang w:val="ru-RU"/>
        </w:rPr>
        <w:t xml:space="preserve"> на основании Устава</w:t>
      </w:r>
    </w:p>
    <w:sectPr w:rsidR="00B12E2F" w:rsidRPr="00B12E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F"/>
    <w:rsid w:val="002C3DE1"/>
    <w:rsid w:val="00923791"/>
    <w:rsid w:val="00B12E2F"/>
    <w:rsid w:val="00F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85E5"/>
  <w15:chartTrackingRefBased/>
  <w15:docId w15:val="{A8A6857C-9D07-43EF-845A-A47CCABF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2F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Генератор креатива</cp:lastModifiedBy>
  <cp:revision>3</cp:revision>
  <dcterms:created xsi:type="dcterms:W3CDTF">2023-03-23T06:03:00Z</dcterms:created>
  <dcterms:modified xsi:type="dcterms:W3CDTF">2024-10-03T07:29:00Z</dcterms:modified>
</cp:coreProperties>
</file>